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E4F" w:rsidRPr="0030103B" w:rsidRDefault="00055E4F" w:rsidP="0030103B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            </w:t>
      </w:r>
      <w:r w:rsidR="00260FDD">
        <w:rPr>
          <w:rFonts w:ascii="Times New Roman" w:hAnsi="Times New Roman" w:cs="Times New Roman"/>
          <w:b w:val="0"/>
          <w:bCs w:val="0"/>
        </w:rPr>
        <w:t xml:space="preserve">                        </w:t>
      </w:r>
    </w:p>
    <w:p w:rsidR="009165AE" w:rsidRPr="00CA0157" w:rsidRDefault="001272BE" w:rsidP="00CA0157">
      <w:pPr>
        <w:jc w:val="both"/>
        <w:rPr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                                                                    </w:t>
      </w:r>
      <w:r>
        <w:rPr>
          <w:sz w:val="28"/>
          <w:szCs w:val="28"/>
        </w:rPr>
        <w:t xml:space="preserve">                                        </w:t>
      </w:r>
      <w:r w:rsidR="00260FDD">
        <w:rPr>
          <w:sz w:val="28"/>
          <w:szCs w:val="28"/>
        </w:rPr>
        <w:t xml:space="preserve">                      </w:t>
      </w:r>
    </w:p>
    <w:p w:rsidR="00B21290" w:rsidRDefault="00B21290" w:rsidP="00B21290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АДМИНИСТРАЦИЯ </w:t>
      </w:r>
      <w:r w:rsidR="00C818D0">
        <w:rPr>
          <w:rFonts w:ascii="Times New Roman" w:hAnsi="Times New Roman" w:cs="Times New Roman"/>
          <w:b w:val="0"/>
          <w:bCs w:val="0"/>
        </w:rPr>
        <w:t>НОВОДУБРОВСКОГО</w:t>
      </w:r>
      <w:r>
        <w:rPr>
          <w:rFonts w:ascii="Times New Roman" w:hAnsi="Times New Roman" w:cs="Times New Roman"/>
          <w:b w:val="0"/>
          <w:bCs w:val="0"/>
        </w:rPr>
        <w:t xml:space="preserve"> СЕЛЬСОВЕТА</w:t>
      </w:r>
    </w:p>
    <w:p w:rsidR="00B21290" w:rsidRDefault="00B21290" w:rsidP="00B21290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УБИНСКОГО РАЙОНА </w:t>
      </w:r>
    </w:p>
    <w:p w:rsidR="00B21290" w:rsidRDefault="00B21290" w:rsidP="00B21290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НОВОСИБИРСКОЙ ОБЛАСТИ</w:t>
      </w:r>
    </w:p>
    <w:p w:rsidR="00B21290" w:rsidRDefault="00B21290" w:rsidP="00B21290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</w:rPr>
      </w:pPr>
    </w:p>
    <w:p w:rsidR="00B21290" w:rsidRDefault="00B21290" w:rsidP="00B21290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</w:rPr>
      </w:pPr>
    </w:p>
    <w:p w:rsidR="00B21290" w:rsidRDefault="00B21290" w:rsidP="00B21290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ПОСТАНОВЛЕНИЕ </w:t>
      </w:r>
    </w:p>
    <w:p w:rsidR="00B21290" w:rsidRDefault="00B21290" w:rsidP="00B21290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</w:rPr>
      </w:pPr>
    </w:p>
    <w:p w:rsidR="00B21290" w:rsidRDefault="00C818D0" w:rsidP="00B21290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от   </w:t>
      </w:r>
      <w:r w:rsidR="00260FDD">
        <w:rPr>
          <w:rFonts w:ascii="Times New Roman" w:hAnsi="Times New Roman" w:cs="Times New Roman"/>
          <w:b w:val="0"/>
          <w:bCs w:val="0"/>
        </w:rPr>
        <w:t>15</w:t>
      </w:r>
      <w:r w:rsidR="001272BE">
        <w:rPr>
          <w:rFonts w:ascii="Times New Roman" w:hAnsi="Times New Roman" w:cs="Times New Roman"/>
          <w:b w:val="0"/>
          <w:bCs w:val="0"/>
        </w:rPr>
        <w:t>.04.2014                     №</w:t>
      </w:r>
      <w:r w:rsidR="00260FDD">
        <w:rPr>
          <w:rFonts w:ascii="Times New Roman" w:hAnsi="Times New Roman" w:cs="Times New Roman"/>
          <w:b w:val="0"/>
          <w:bCs w:val="0"/>
        </w:rPr>
        <w:t>6</w:t>
      </w:r>
    </w:p>
    <w:p w:rsidR="00B21290" w:rsidRDefault="00B21290" w:rsidP="00B21290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</w:rPr>
      </w:pPr>
    </w:p>
    <w:p w:rsidR="00B21290" w:rsidRDefault="00B21290" w:rsidP="00B21290">
      <w:pPr>
        <w:spacing w:after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порядка осуществления ведомственного </w:t>
      </w:r>
    </w:p>
    <w:p w:rsidR="00B21290" w:rsidRDefault="00B21290" w:rsidP="00B21290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контроля в сфере закупок для обеспечения муниципальных нужд</w:t>
      </w:r>
    </w:p>
    <w:p w:rsidR="00B21290" w:rsidRDefault="00B21290" w:rsidP="00B21290">
      <w:pPr>
        <w:spacing w:after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B21290" w:rsidRDefault="00B21290" w:rsidP="00B21290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100 Федерального закона от 05.04.2013г. № 44-ФЗ «О контрактной системе в сфере закупок товаров, работ, услуг для обеспечения государственных и муниципальных нужд», ПОСТАНОВЛЯЮ:</w:t>
      </w:r>
    </w:p>
    <w:p w:rsidR="00B21290" w:rsidRDefault="00B21290" w:rsidP="00B21290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прилагаемый Порядок осуществления ведомственного контроля в сфере закупок для обеспечения муниципальных нужд. 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с 1 января 2014 года.</w:t>
      </w:r>
    </w:p>
    <w:p w:rsidR="00B21290" w:rsidRDefault="00B21290" w:rsidP="00B21290">
      <w:pPr>
        <w:pStyle w:val="Default"/>
        <w:rPr>
          <w:rFonts w:ascii="Calibri" w:hAnsi="Calibri"/>
          <w:sz w:val="28"/>
          <w:szCs w:val="28"/>
        </w:rPr>
      </w:pPr>
      <w:r>
        <w:rPr>
          <w:sz w:val="28"/>
          <w:szCs w:val="28"/>
        </w:rPr>
        <w:t xml:space="preserve">          3. Опубликовать настоящее постановление  в информационном бюллетене «Вестник </w:t>
      </w:r>
      <w:proofErr w:type="spellStart"/>
      <w:r w:rsidR="00C818D0">
        <w:rPr>
          <w:sz w:val="28"/>
          <w:szCs w:val="28"/>
        </w:rPr>
        <w:t>Новодубровского</w:t>
      </w:r>
      <w:proofErr w:type="spellEnd"/>
      <w:r>
        <w:rPr>
          <w:sz w:val="28"/>
          <w:szCs w:val="28"/>
        </w:rPr>
        <w:t xml:space="preserve"> сельсовета», разместить на сайте </w:t>
      </w:r>
      <w:r w:rsidR="00C818D0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дминистрации  </w:t>
      </w:r>
      <w:proofErr w:type="spellStart"/>
      <w:r w:rsidR="00C818D0">
        <w:rPr>
          <w:sz w:val="28"/>
          <w:szCs w:val="28"/>
        </w:rPr>
        <w:t>Новодубровского</w:t>
      </w:r>
      <w:proofErr w:type="spellEnd"/>
      <w:r>
        <w:rPr>
          <w:sz w:val="28"/>
          <w:szCs w:val="28"/>
        </w:rPr>
        <w:t xml:space="preserve"> сельсовета Убинского района Новосибирской области.</w:t>
      </w:r>
    </w:p>
    <w:p w:rsidR="00B21290" w:rsidRDefault="00B21290" w:rsidP="00B2129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21290" w:rsidRDefault="00B21290" w:rsidP="00B21290">
      <w:pPr>
        <w:autoSpaceDE w:val="0"/>
        <w:autoSpaceDN w:val="0"/>
        <w:adjustRightInd w:val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21290" w:rsidRDefault="00B21290" w:rsidP="00B2129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C818D0">
        <w:rPr>
          <w:rFonts w:ascii="Times New Roman" w:hAnsi="Times New Roman" w:cs="Times New Roman"/>
          <w:sz w:val="28"/>
          <w:szCs w:val="28"/>
        </w:rPr>
        <w:t>Новодубровского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</w:t>
      </w:r>
    </w:p>
    <w:p w:rsidR="00B21290" w:rsidRDefault="00B21290" w:rsidP="00B2129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      </w:t>
      </w:r>
      <w:r w:rsidR="00C818D0">
        <w:rPr>
          <w:rFonts w:ascii="Times New Roman" w:hAnsi="Times New Roman" w:cs="Times New Roman"/>
          <w:sz w:val="28"/>
          <w:szCs w:val="28"/>
        </w:rPr>
        <w:t xml:space="preserve">                          В.В.Воробьев</w:t>
      </w:r>
    </w:p>
    <w:p w:rsidR="00B21290" w:rsidRDefault="00B21290" w:rsidP="00B21290">
      <w:pPr>
        <w:tabs>
          <w:tab w:val="left" w:pos="576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21290" w:rsidRDefault="00B21290" w:rsidP="00B21290">
      <w:pPr>
        <w:tabs>
          <w:tab w:val="left" w:pos="576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21290" w:rsidRDefault="00B21290" w:rsidP="00B21290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</w:rPr>
      </w:pPr>
    </w:p>
    <w:p w:rsidR="00B21290" w:rsidRDefault="00B21290" w:rsidP="00B21290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</w:rPr>
      </w:pPr>
    </w:p>
    <w:p w:rsidR="00B21290" w:rsidRDefault="00B21290" w:rsidP="00B21290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</w:rPr>
      </w:pPr>
    </w:p>
    <w:p w:rsidR="00055E4F" w:rsidRDefault="00055E4F" w:rsidP="00B21290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</w:rPr>
      </w:pPr>
    </w:p>
    <w:p w:rsidR="00CA0157" w:rsidRDefault="00CA0157" w:rsidP="00B21290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</w:rPr>
      </w:pP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УТВЕРЖДЕН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18D0">
        <w:rPr>
          <w:rFonts w:ascii="Times New Roman" w:hAnsi="Times New Roman" w:cs="Times New Roman"/>
          <w:sz w:val="24"/>
          <w:szCs w:val="24"/>
        </w:rPr>
        <w:t>постановлением А</w:t>
      </w:r>
      <w:r>
        <w:rPr>
          <w:rFonts w:ascii="Times New Roman" w:hAnsi="Times New Roman" w:cs="Times New Roman"/>
          <w:sz w:val="24"/>
          <w:szCs w:val="24"/>
        </w:rPr>
        <w:t>дминистрации</w:t>
      </w:r>
    </w:p>
    <w:p w:rsidR="00B21290" w:rsidRDefault="00C818D0" w:rsidP="00B21290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Новодубровского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21290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Убинского района 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B21290" w:rsidRDefault="00C818D0" w:rsidP="00B21290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</w:t>
      </w:r>
      <w:r w:rsidR="00260FDD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.04.2014      №</w:t>
      </w:r>
      <w:r w:rsidR="0030103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212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1290" w:rsidRDefault="00B21290" w:rsidP="00B2129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B21290" w:rsidRDefault="00B21290" w:rsidP="00B2129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ОСУЩЕСТВЛЕНИЯ ВЕДОМСТВЕННОГО КОНТРОЛЯ 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ЗАКУПОК ДЛЯ ОБЕСПЕЧЕНИЯ МУНИЦИПАЛЬНЫХ НУЖД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21290" w:rsidRDefault="00B21290" w:rsidP="00B21290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Настоящий Порядок устанавливает правила осуществления муниципальными органами (далее - Орган ведомственного контроля) ведомственного контроля в сфере закупок товара, работ, услуг для обеспечения муниципальных нужд (далее соответственно - закупка, Порядок).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Порядок разработан в целях повышения эффективности, результативности осуществления закупок, обеспечения гласности и прозрачности осуществления закупок, предотвращения коррупции и других злоупотреблений в сфере закупок.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Предметом ведомственного контроля в сфере закупок является соблюдение заказчиками, подведомственными Органам ведомственного контроля, (далее - подведомственные заказчики), требований законодательства Российской Федерации и иных нормативных правовых актов Российской Федерации о контрактной системе в сфере закупок.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При осуществлении ведомственного контроля Орган ведомственного контроля осуществляет, в том числе проверку: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исполнения подведомственными заказчиками установленных законодательством Российской Федерации и иными нормативными правовыми актами Российской Федерации о контрактной системе в сфере закупок обязанностей по планированию и осуществлению закупок;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2) обоснованности закупок, включая обоснованность объекта закупки, начальной (максимальной) цены контракта, цены контракта, заключаемого с единственным поставщиком, способа определения поставщика (подрядчика, </w:t>
      </w:r>
      <w:r>
        <w:rPr>
          <w:rFonts w:ascii="Times New Roman" w:hAnsi="Times New Roman" w:cs="Times New Roman"/>
          <w:sz w:val="28"/>
          <w:szCs w:val="28"/>
        </w:rPr>
        <w:lastRenderedPageBreak/>
        <w:t>исполнителя);</w:t>
      </w:r>
      <w:proofErr w:type="gramEnd"/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соблюдения правил нормирования в сфере закупок;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соблюдения предоставления учреждениям и предприятиям уголовно-исполнительной системы, организациям инвалидов преимущества в отношении предлагаемой ими цены контракта;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соблюдения осуществление закупки у субъектов малого предпринимательства, социально ориентированных некоммерческих организаций;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обоснованности в документально оформленном отчете невозможности или нецелесообразности использования иных способов определения поставщика (подрядчика, исполнителя), а также цену контракта и иные существенные условия контракта в случае осуществления закупки у единственного поставщика (подрядчика, исполнителя) для заключения контракта;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соответствия поставленных товаров, выполненных работ и оказанных услуг условиям контрактов, достижения целей закупки, а также целевого использования поставленных товаров, результатов выполненных работ и оказанных услуг;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соблюдения ограничений и запретов, установленных законодательством Российской Федерации и иными нормативными правовыми актами Российской Федерации о контрактной системе в сфере закупок;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9) соответствия закупаемой продукции ожидаемым результатам федеральных целевых программ, подпрограмм государственных программ Российской Федерации, а также ожидаемым результатам реализации основных мероприятий (ведомственных целевых программ) государственных программ в целом, в том числе в части объема закупаемой продукции, соответствия планов-графиков закупок планам реализации и детальным планам-графикам реализации государственных программ, в рамках которых они осуществляются.</w:t>
      </w:r>
      <w:proofErr w:type="gramEnd"/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Ведомственный контроль осуществляется в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рамках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переданных полномочий в соответствии </w:t>
      </w:r>
      <w:r w:rsidRPr="00C818D0">
        <w:rPr>
          <w:rFonts w:ascii="Times New Roman" w:hAnsi="Times New Roman" w:cs="Times New Roman"/>
          <w:sz w:val="28"/>
          <w:szCs w:val="28"/>
        </w:rPr>
        <w:t xml:space="preserve">с </w:t>
      </w:r>
      <w:hyperlink r:id="rId4" w:history="1">
        <w:r w:rsidRPr="00C818D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5 статьи 26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5 апреля 2013 г. № 44-ФЗ «О контрактной системе в сфере закупок товаров, работ, услуг для обеспечения государственных и муниципальных нужд».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Орган ведомственного контроля утверждает ведомственный акт об осуществлении ведомственного контроля в сфере закупок для обеспечения муниципальных нужд за его подведомственными заказчиками.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Указанные ведомственные акты должны содержать: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формы проведения ведомственного контроля;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 методы проведения ведомственного контроля (проведение инспекцией Органа ведомственного контроля проверок тематического и комплексного характера);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способы проведения контроля (сплошная проверка, выборочная проверка);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форма отчетности о проведенной процедуре контроля. Отчет представляет собой документ, содержащий информацию об основных итогах проверки, и должен включать следующее: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сведения о подведомственном заказчике;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сроки проведения проверки (месяц);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метод проведения контроля;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результаты проверки;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 способ проведения контроля.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Орган ведомственного контроля вправе дополнить ведомственный акт положениями, учитывающими его специфику работы.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Ведомственный контроль осуществляется путем проведения плановых проверок, внеплановых проверок подведомственных заказчиков.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Проведение плановых проверок, внеплановых проверок подведомственных заказчиков осуществляется инспекцией, включающей в себя должностных лиц Органа ведомственного контроля, а также в случаях, предусмотренных настоящим Порядком, иных лиц (далее - инспекция).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В состав инспекции, образованной Органом ведомственного контроля для проведения проверки, должно входить не менее трех человек. Инспекцию возглавляет руководитель инспекции.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Решения о проведении проверок, утверждении состава инспекции, изменениях состава инспекции, утверждении сроков осуществления ведомственного контроля, изменениях сроков осуществления ведомственного контроля утверждаются распоряжением руководителя Органа ведомственного контроля либо уполномоченным лицом.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Проведение плановых проверок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Плановые проверки осуществляются на основании плана проверок, утверждаемого руководителем инспекции.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План проверок должен содержать следующие сведения: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наименование Органа ведомственного контроля инспекции, осуществляющей проверку;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наименование, ИНН, адрес местонахождения подведомственного заказчика, в отношении которого принято решение о проведении проверки;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3) месяц начала проведения проверки.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План проверок должен быть размещен не позднее пяти рабочих дней со дня его утверждения на официальном сайте Органа ведомственного контроля, осуществляющего ведомственный контроль в сфере закупок, в сети Интернет.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bookmarkStart w:id="0" w:name="Par50"/>
      <w:bookmarkEnd w:id="0"/>
      <w:r>
        <w:rPr>
          <w:rFonts w:ascii="Times New Roman" w:hAnsi="Times New Roman" w:cs="Times New Roman"/>
          <w:sz w:val="28"/>
          <w:szCs w:val="28"/>
        </w:rPr>
        <w:t>16. Результаты проверки оформляются отчетом (далее - отчет проверки) в сроки, установленные приказом (распоряжением) о проведении проверки. При этом решение и предписание инспекции по результатам проведения проверки (при их наличии) являются неотъемлемой частью отчета проверки.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>
        <w:rPr>
          <w:rFonts w:ascii="Times New Roman" w:hAnsi="Times New Roman" w:cs="Times New Roman"/>
          <w:sz w:val="28"/>
          <w:szCs w:val="28"/>
        </w:rPr>
        <w:t>Отчет проверки состоит из вводной, мотивировочной и резолютивной частей.</w:t>
      </w:r>
      <w:proofErr w:type="gramEnd"/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Вводная часть акта проверки должна содержать: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наименование Органа ведомственного контроля, осуществляющего ведомственный контроль в сфере закупок;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номер, дату и место составления акта;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дату и номер распоряжения о проведении проверки;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основания, цели и сроки осуществления плановой проверки;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 период проведения проверки;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фамилии, имена, отчества (при наличии), наименования должностей членов инспекции, проводивших проверку;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ж) наименование, адрес местонахождения подведомственного заказчика, в отношении закупок которого принято решение о проведении проверки, или наименование, адрес местонахождения лиц подведомственных заказчиков, осуществляющих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функцию по осуществлению закупок для нужд Органа ведомственного контроля и (или) уполномоченного органа.</w:t>
      </w:r>
      <w:proofErr w:type="gramEnd"/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мотивировочной части акта проверки должны быть указаны: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обстоятельства, установленные при проведении проверки и обосновывающие выводы инспекции;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нормы законодательства, которыми руководствовалась инспекция при принятии решения;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сведения о нарушении требований законодательства о контрактной системе в сфере закупок товаров, работ, услуг для обеспечения государственных и муниципальных нужд, оценка этих нарушений.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Резолютивная часть акта проверки должна содержать: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а) выводы инспекции о наличии (отсутствии) со стороны лиц, действия (бездействие) которых проверяются, нарушений законодательства о </w:t>
      </w:r>
      <w:r>
        <w:rPr>
          <w:rFonts w:ascii="Times New Roman" w:hAnsi="Times New Roman" w:cs="Times New Roman"/>
          <w:sz w:val="28"/>
          <w:szCs w:val="28"/>
        </w:rPr>
        <w:lastRenderedPageBreak/>
        <w:t>контрактной системе в сфере закупок товаров, работ, услуг для обеспечения государственных и муниципальных нужд со ссылками на конкретные нормы законодательства о контрактной системе в сфере закупок товаров, работ, услуг для обеспечения государственных и муниципальных нужд, нарушение которых было установлено в результате проведения проверки;</w:t>
      </w:r>
      <w:proofErr w:type="gramEnd"/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выводы инспекции о необходимости привлечения лиц к дисциплинарной ответственности, о целесообразности передачи вопросов о возбуждении дела об административном правонарушении, применении других мер по устранению нарушений, в том числе об обращении с иском в суд, передаче материалов в правоохранительные органы и т.д.;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сведения о выдаче предписания об устранении выявленных нарушений законодательства о контрактной системе в сфере закупок товаров, работ, услуг для обеспечения государственных и муниципальных нужд.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Отчет проверки подписывается всеми членами инспекции.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 Копия отчета проверки направляется лицам, в отношении которых проведена проверка, в срок не позднее десяти рабочих дней со дня его подписания сопроводительным письмом за подписью руководителя инспекции либо его заместителя.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 Лица, в отношении которых проведена проверка, в течение десяти рабочих дней со дня получения копии отчета проверки вправе представить в инспекцию (руководителю инспекции) письменные возражения по фактам, изложенным в отчете проверки, которые приобщаются к материалам проверки.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 Результаты проверок должны быть размещены не позднее одного рабочего дня со дня их утверждения на официальном сайте Органа ведомственного контроля, осуществляющего ведомственный контроль в сфере закупок, в сети Интернет.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bookmarkStart w:id="1" w:name="Par72"/>
      <w:bookmarkEnd w:id="1"/>
      <w:r>
        <w:rPr>
          <w:rFonts w:ascii="Times New Roman" w:hAnsi="Times New Roman" w:cs="Times New Roman"/>
          <w:sz w:val="28"/>
          <w:szCs w:val="28"/>
        </w:rPr>
        <w:t>22. Материалы проверки хранятся инспекцией не менее чем три года. Несоблюдение инспекцией, членами инспекции положений настоящего Порядка влечет недействительность принятых инспекцией решений, выданных предписаний.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III. Проведение внеплановых проверок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bookmarkStart w:id="2" w:name="Par76"/>
      <w:bookmarkEnd w:id="2"/>
      <w:r>
        <w:rPr>
          <w:rFonts w:ascii="Times New Roman" w:hAnsi="Times New Roman" w:cs="Times New Roman"/>
          <w:sz w:val="28"/>
          <w:szCs w:val="28"/>
        </w:rPr>
        <w:t>23. Основаниями для проведения внеплановых проверок являются: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истечение срока исполнения подведомственным заказчиком проверки ранее выданного предписания об устранении нарушения;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распоряжение руководителя Органа ведомственного контроля, изданное в соответствии с поручениями Президента Российской Федерации, </w:t>
      </w:r>
      <w:r>
        <w:rPr>
          <w:rFonts w:ascii="Times New Roman" w:hAnsi="Times New Roman" w:cs="Times New Roman"/>
          <w:sz w:val="28"/>
          <w:szCs w:val="28"/>
        </w:rPr>
        <w:lastRenderedPageBreak/>
        <w:t>Правительства Российской Федерации и на основании требования прокурора о проведении внеплановой проверки в рамках надзора за исполнением законов;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поступление в инспекцию Органа ведомственного контроля информации, содержащей признаки административного правонарушения, о нарушении подведомственным заказчиком обязательных требований в сфере закупок товаров, работ, услуг для обеспечения государственных и муниципальных нужд.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 Руководитель инспекции при наличии оснований, указанных в </w:t>
      </w:r>
      <w:hyperlink r:id="rId5" w:anchor="Par76" w:history="1">
        <w:r w:rsidRPr="001272B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23</w:t>
        </w:r>
      </w:hyperlink>
      <w:r w:rsidRPr="001272BE"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</w:rPr>
        <w:t>астоящего Порядка, направляет руководителю Органа ведомственного контроля служебную записку с приложением копий документов, содержащих сведения, являющиеся основанием для принятия решения.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 При получении такой служебной записки руководитель Органа ведомственного контроля принимает решение о целесообразности проверки.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26. По результатам внеплановой проверки инспекция руководствуется в своей деятельности </w:t>
      </w:r>
      <w:hyperlink r:id="rId6" w:anchor="Par50" w:history="1">
        <w:r w:rsidRPr="001272B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пунктами 16</w:t>
        </w:r>
      </w:hyperlink>
      <w:r w:rsidRPr="001272BE">
        <w:rPr>
          <w:rFonts w:ascii="Times New Roman" w:hAnsi="Times New Roman" w:cs="Times New Roman"/>
          <w:sz w:val="28"/>
          <w:szCs w:val="28"/>
        </w:rPr>
        <w:t xml:space="preserve"> - </w:t>
      </w:r>
      <w:hyperlink r:id="rId7" w:anchor="Par72" w:history="1">
        <w:r w:rsidRPr="001272B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22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rPr>
          <w:rFonts w:ascii="Calibri" w:hAnsi="Calibri" w:cs="Calibri"/>
          <w:sz w:val="28"/>
          <w:szCs w:val="28"/>
        </w:rPr>
      </w:pPr>
    </w:p>
    <w:p w:rsidR="00B21290" w:rsidRDefault="00B21290" w:rsidP="00B21290">
      <w:pPr>
        <w:widowControl w:val="0"/>
        <w:autoSpaceDE w:val="0"/>
        <w:autoSpaceDN w:val="0"/>
        <w:adjustRightInd w:val="0"/>
        <w:spacing w:after="0"/>
        <w:rPr>
          <w:sz w:val="28"/>
          <w:szCs w:val="28"/>
        </w:rPr>
      </w:pPr>
    </w:p>
    <w:p w:rsidR="00B21290" w:rsidRDefault="00B21290" w:rsidP="00B21290">
      <w:pPr>
        <w:tabs>
          <w:tab w:val="left" w:pos="576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21290" w:rsidRDefault="00B21290" w:rsidP="00B21290">
      <w:pPr>
        <w:spacing w:after="0"/>
      </w:pPr>
    </w:p>
    <w:p w:rsidR="009165AE" w:rsidRDefault="009165AE" w:rsidP="009165AE">
      <w:pPr>
        <w:ind w:firstLine="709"/>
        <w:jc w:val="both"/>
        <w:rPr>
          <w:sz w:val="28"/>
          <w:szCs w:val="28"/>
        </w:rPr>
      </w:pPr>
    </w:p>
    <w:p w:rsidR="009165AE" w:rsidRDefault="009165AE" w:rsidP="009165AE">
      <w:pPr>
        <w:ind w:firstLine="709"/>
        <w:jc w:val="both"/>
        <w:rPr>
          <w:sz w:val="28"/>
          <w:szCs w:val="28"/>
        </w:rPr>
      </w:pPr>
    </w:p>
    <w:p w:rsidR="009165AE" w:rsidRDefault="009165AE" w:rsidP="009165AE">
      <w:pPr>
        <w:spacing w:line="360" w:lineRule="auto"/>
        <w:ind w:firstLine="709"/>
        <w:jc w:val="both"/>
        <w:rPr>
          <w:sz w:val="28"/>
          <w:szCs w:val="28"/>
        </w:rPr>
      </w:pPr>
    </w:p>
    <w:p w:rsidR="009165AE" w:rsidRDefault="009165AE" w:rsidP="009165AE">
      <w:pPr>
        <w:spacing w:line="360" w:lineRule="auto"/>
        <w:ind w:firstLine="709"/>
        <w:jc w:val="both"/>
        <w:rPr>
          <w:sz w:val="28"/>
          <w:szCs w:val="28"/>
        </w:rPr>
      </w:pPr>
    </w:p>
    <w:p w:rsidR="009165AE" w:rsidRDefault="009165AE" w:rsidP="009165AE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9165AE" w:rsidRDefault="009165AE" w:rsidP="009165AE">
      <w:pPr>
        <w:tabs>
          <w:tab w:val="left" w:pos="5760"/>
        </w:tabs>
        <w:jc w:val="both"/>
        <w:rPr>
          <w:sz w:val="28"/>
        </w:rPr>
      </w:pPr>
    </w:p>
    <w:p w:rsidR="002E51B7" w:rsidRDefault="002E51B7" w:rsidP="002E51B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7353C5" w:rsidRDefault="007353C5"/>
    <w:sectPr w:rsidR="007353C5" w:rsidSect="002022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69008A"/>
    <w:rsid w:val="00004DFD"/>
    <w:rsid w:val="00055E4F"/>
    <w:rsid w:val="001272BE"/>
    <w:rsid w:val="00164715"/>
    <w:rsid w:val="001F6E79"/>
    <w:rsid w:val="002022DB"/>
    <w:rsid w:val="0020663D"/>
    <w:rsid w:val="002467A6"/>
    <w:rsid w:val="00260FDD"/>
    <w:rsid w:val="002A6ABF"/>
    <w:rsid w:val="002B28CF"/>
    <w:rsid w:val="002E51B7"/>
    <w:rsid w:val="0030103B"/>
    <w:rsid w:val="00406D68"/>
    <w:rsid w:val="0069008A"/>
    <w:rsid w:val="006C0C48"/>
    <w:rsid w:val="006F03E4"/>
    <w:rsid w:val="007353C5"/>
    <w:rsid w:val="008D09AF"/>
    <w:rsid w:val="008E154C"/>
    <w:rsid w:val="009165AE"/>
    <w:rsid w:val="009E75FD"/>
    <w:rsid w:val="00A067E6"/>
    <w:rsid w:val="00A151D3"/>
    <w:rsid w:val="00B21290"/>
    <w:rsid w:val="00B245CC"/>
    <w:rsid w:val="00B50E4C"/>
    <w:rsid w:val="00C25F84"/>
    <w:rsid w:val="00C818D0"/>
    <w:rsid w:val="00CA0157"/>
    <w:rsid w:val="00CF65C5"/>
    <w:rsid w:val="00D210D0"/>
    <w:rsid w:val="00D43201"/>
    <w:rsid w:val="00E865FE"/>
    <w:rsid w:val="00EE726E"/>
    <w:rsid w:val="00FC6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2DB"/>
  </w:style>
  <w:style w:type="paragraph" w:styleId="1">
    <w:name w:val="heading 1"/>
    <w:basedOn w:val="a"/>
    <w:next w:val="a"/>
    <w:link w:val="10"/>
    <w:uiPriority w:val="9"/>
    <w:qFormat/>
    <w:rsid w:val="00004DF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900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List Paragraph"/>
    <w:basedOn w:val="a"/>
    <w:uiPriority w:val="99"/>
    <w:qFormat/>
    <w:rsid w:val="0069008A"/>
    <w:pPr>
      <w:spacing w:after="0" w:line="240" w:lineRule="auto"/>
      <w:ind w:left="720"/>
    </w:pPr>
    <w:rPr>
      <w:rFonts w:ascii="Calibri" w:eastAsia="Times New Roman" w:hAnsi="Calibri" w:cs="Calibri"/>
      <w:sz w:val="24"/>
      <w:szCs w:val="24"/>
    </w:rPr>
  </w:style>
  <w:style w:type="paragraph" w:customStyle="1" w:styleId="ConsPlusTitle">
    <w:name w:val="ConsPlusTitle"/>
    <w:uiPriority w:val="99"/>
    <w:rsid w:val="0069008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sz w:val="28"/>
      <w:szCs w:val="28"/>
    </w:rPr>
  </w:style>
  <w:style w:type="paragraph" w:customStyle="1" w:styleId="ConsPlusNormal">
    <w:name w:val="ConsPlusNormal"/>
    <w:rsid w:val="006900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uiPriority w:val="99"/>
    <w:rsid w:val="006900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character" w:styleId="a5">
    <w:name w:val="Hyperlink"/>
    <w:basedOn w:val="a0"/>
    <w:uiPriority w:val="99"/>
    <w:semiHidden/>
    <w:unhideWhenUsed/>
    <w:rsid w:val="002E51B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004D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file:///C:\Documents%20and%20Settings\Admin\&#1056;&#1072;&#1073;&#1086;&#1095;&#1080;&#1081;%20&#1089;&#1090;&#1086;&#1083;\44\&#1055;&#1086;&#1089;&#1090;&#1072;&#1085;._&#8470;_65_&#1055;&#1086;&#1088;.&#1086;&#1089;&#1091;&#1097;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Admin\&#1056;&#1072;&#1073;&#1086;&#1095;&#1080;&#1081;%20&#1089;&#1090;&#1086;&#1083;\44\&#1055;&#1086;&#1089;&#1090;&#1072;&#1085;._&#8470;_65_&#1055;&#1086;&#1088;.&#1086;&#1089;&#1091;&#1097;.doc" TargetMode="External"/><Relationship Id="rId5" Type="http://schemas.openxmlformats.org/officeDocument/2006/relationships/hyperlink" Target="file:///C:\Documents%20and%20Settings\Admin\&#1056;&#1072;&#1073;&#1086;&#1095;&#1080;&#1081;%20&#1089;&#1090;&#1086;&#1083;\44\&#1055;&#1086;&#1089;&#1090;&#1072;&#1085;._&#8470;_65_&#1055;&#1086;&#1088;.&#1086;&#1089;&#1091;&#1097;.doc" TargetMode="External"/><Relationship Id="rId4" Type="http://schemas.openxmlformats.org/officeDocument/2006/relationships/hyperlink" Target="consultantplus://offline/ref=C3E705A32948E580E825386A82B8D7EACF0DB4E9C0BA7B38B8B598FAC88CB3A84443905859FB164FpCYDF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1</Pages>
  <Words>1907</Words>
  <Characters>10875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2014-04-23T02:22:00Z</cp:lastPrinted>
  <dcterms:created xsi:type="dcterms:W3CDTF">2014-04-03T04:24:00Z</dcterms:created>
  <dcterms:modified xsi:type="dcterms:W3CDTF">2015-07-16T04:03:00Z</dcterms:modified>
</cp:coreProperties>
</file>